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6249F" w14:textId="4FEE68C7" w:rsidR="001E11B7" w:rsidRPr="003B1A0F" w:rsidRDefault="001E11B7" w:rsidP="00421548">
      <w:pPr>
        <w:shd w:val="clear" w:color="auto" w:fill="FFFFFF" w:themeFill="background1"/>
        <w:rPr>
          <w:rFonts w:ascii="Arial" w:hAnsi="Arial" w:cs="Arial"/>
          <w:b/>
          <w:sz w:val="20"/>
          <w:szCs w:val="20"/>
        </w:rPr>
      </w:pPr>
      <w:r w:rsidRPr="003B1A0F">
        <w:rPr>
          <w:rFonts w:ascii="Arial" w:hAnsi="Arial" w:cs="Arial"/>
          <w:sz w:val="20"/>
          <w:szCs w:val="20"/>
        </w:rPr>
        <w:t xml:space="preserve">Załącznik Nr </w:t>
      </w:r>
      <w:r w:rsidR="00FE5209" w:rsidRPr="003B1A0F">
        <w:rPr>
          <w:rFonts w:ascii="Arial" w:hAnsi="Arial" w:cs="Arial"/>
          <w:sz w:val="20"/>
          <w:szCs w:val="20"/>
        </w:rPr>
        <w:t>16</w:t>
      </w:r>
      <w:r w:rsidR="00704389" w:rsidRPr="003B1A0F">
        <w:rPr>
          <w:rFonts w:ascii="Arial" w:hAnsi="Arial" w:cs="Arial"/>
          <w:sz w:val="20"/>
          <w:szCs w:val="20"/>
        </w:rPr>
        <w:t xml:space="preserve"> </w:t>
      </w:r>
      <w:r w:rsidRPr="003B1A0F">
        <w:rPr>
          <w:rFonts w:ascii="Arial" w:hAnsi="Arial" w:cs="Arial"/>
          <w:sz w:val="20"/>
          <w:szCs w:val="20"/>
        </w:rPr>
        <w:t xml:space="preserve"> do uchwały Nr </w:t>
      </w:r>
      <w:r w:rsidR="00D34573">
        <w:rPr>
          <w:rFonts w:ascii="Arial" w:hAnsi="Arial" w:cs="Arial"/>
          <w:sz w:val="20"/>
          <w:szCs w:val="20"/>
        </w:rPr>
        <w:t>XXIV</w:t>
      </w:r>
      <w:r w:rsidRPr="003B1A0F">
        <w:rPr>
          <w:rFonts w:ascii="Arial" w:hAnsi="Arial" w:cs="Arial"/>
          <w:sz w:val="20"/>
          <w:szCs w:val="20"/>
        </w:rPr>
        <w:t xml:space="preserve"> / </w:t>
      </w:r>
      <w:r w:rsidR="008D22F4">
        <w:rPr>
          <w:rFonts w:ascii="Arial" w:hAnsi="Arial" w:cs="Arial"/>
          <w:sz w:val="20"/>
          <w:szCs w:val="20"/>
        </w:rPr>
        <w:t xml:space="preserve"> 191</w:t>
      </w:r>
      <w:r w:rsidRPr="003B1A0F">
        <w:rPr>
          <w:rFonts w:ascii="Arial" w:hAnsi="Arial" w:cs="Arial"/>
          <w:sz w:val="20"/>
          <w:szCs w:val="20"/>
        </w:rPr>
        <w:t xml:space="preserve"> / 2021  Rady Powiatu w Żninie z dnia </w:t>
      </w:r>
      <w:r w:rsidR="00D34573">
        <w:rPr>
          <w:rFonts w:ascii="Arial" w:hAnsi="Arial" w:cs="Arial"/>
          <w:sz w:val="20"/>
          <w:szCs w:val="20"/>
        </w:rPr>
        <w:t>17</w:t>
      </w:r>
      <w:r w:rsidR="009B713C" w:rsidRPr="003B1A0F">
        <w:rPr>
          <w:rFonts w:ascii="Arial" w:hAnsi="Arial" w:cs="Arial"/>
          <w:sz w:val="20"/>
          <w:szCs w:val="20"/>
        </w:rPr>
        <w:t xml:space="preserve"> </w:t>
      </w:r>
      <w:r w:rsidR="00FE5209" w:rsidRPr="003B1A0F">
        <w:rPr>
          <w:rFonts w:ascii="Arial" w:hAnsi="Arial" w:cs="Arial"/>
          <w:sz w:val="20"/>
          <w:szCs w:val="20"/>
        </w:rPr>
        <w:t>grudnia</w:t>
      </w:r>
      <w:r w:rsidR="009B713C" w:rsidRPr="003B1A0F">
        <w:rPr>
          <w:rFonts w:ascii="Arial" w:hAnsi="Arial" w:cs="Arial"/>
          <w:sz w:val="20"/>
          <w:szCs w:val="20"/>
        </w:rPr>
        <w:t xml:space="preserve">   </w:t>
      </w:r>
      <w:r w:rsidRPr="003B1A0F">
        <w:rPr>
          <w:rFonts w:ascii="Arial" w:hAnsi="Arial" w:cs="Arial"/>
          <w:sz w:val="20"/>
          <w:szCs w:val="20"/>
        </w:rPr>
        <w:t xml:space="preserve">2021 roku </w:t>
      </w:r>
      <w:r w:rsidRPr="003B1A0F">
        <w:rPr>
          <w:rFonts w:ascii="Arial" w:hAnsi="Arial" w:cs="Arial"/>
          <w:sz w:val="20"/>
          <w:szCs w:val="20"/>
        </w:rPr>
        <w:br/>
      </w:r>
    </w:p>
    <w:p w14:paraId="40E77B43" w14:textId="79B1EB98" w:rsidR="00E36231" w:rsidRPr="003B1A0F" w:rsidRDefault="00E36231" w:rsidP="00461182">
      <w:pPr>
        <w:shd w:val="clear" w:color="auto" w:fill="FFFFFF" w:themeFill="background1"/>
        <w:jc w:val="center"/>
        <w:rPr>
          <w:rFonts w:ascii="Arial" w:hAnsi="Arial" w:cs="Arial"/>
          <w:sz w:val="20"/>
          <w:szCs w:val="20"/>
        </w:rPr>
      </w:pPr>
      <w:r w:rsidRPr="003B1A0F">
        <w:rPr>
          <w:rFonts w:ascii="Arial" w:hAnsi="Arial" w:cs="Arial"/>
          <w:iCs/>
          <w:sz w:val="20"/>
          <w:szCs w:val="20"/>
        </w:rPr>
        <w:t xml:space="preserve">PLAN </w:t>
      </w:r>
      <w:r w:rsidR="008663AC" w:rsidRPr="003B1A0F">
        <w:rPr>
          <w:rFonts w:ascii="Arial" w:hAnsi="Arial" w:cs="Arial"/>
          <w:iCs/>
          <w:sz w:val="20"/>
          <w:szCs w:val="20"/>
        </w:rPr>
        <w:t xml:space="preserve"> </w:t>
      </w:r>
      <w:r w:rsidR="005B2315" w:rsidRPr="003B1A0F">
        <w:rPr>
          <w:rFonts w:ascii="Arial" w:hAnsi="Arial" w:cs="Arial"/>
          <w:iCs/>
          <w:sz w:val="20"/>
          <w:szCs w:val="20"/>
        </w:rPr>
        <w:t xml:space="preserve"> </w:t>
      </w:r>
      <w:r w:rsidRPr="003B1A0F">
        <w:rPr>
          <w:rFonts w:ascii="Arial" w:hAnsi="Arial" w:cs="Arial"/>
          <w:iCs/>
          <w:sz w:val="20"/>
          <w:szCs w:val="20"/>
        </w:rPr>
        <w:t>PRZYCHODÓW</w:t>
      </w:r>
      <w:r w:rsidR="008663AC" w:rsidRPr="003B1A0F">
        <w:rPr>
          <w:rFonts w:ascii="Arial" w:hAnsi="Arial" w:cs="Arial"/>
          <w:iCs/>
          <w:sz w:val="20"/>
          <w:szCs w:val="20"/>
        </w:rPr>
        <w:t xml:space="preserve"> </w:t>
      </w:r>
      <w:r w:rsidRPr="003B1A0F">
        <w:rPr>
          <w:rFonts w:ascii="Arial" w:hAnsi="Arial" w:cs="Arial"/>
          <w:iCs/>
          <w:sz w:val="20"/>
          <w:szCs w:val="20"/>
        </w:rPr>
        <w:t xml:space="preserve"> I </w:t>
      </w:r>
      <w:r w:rsidR="008663AC" w:rsidRPr="003B1A0F">
        <w:rPr>
          <w:rFonts w:ascii="Arial" w:hAnsi="Arial" w:cs="Arial"/>
          <w:iCs/>
          <w:sz w:val="20"/>
          <w:szCs w:val="20"/>
        </w:rPr>
        <w:t xml:space="preserve"> </w:t>
      </w:r>
      <w:r w:rsidRPr="003B1A0F">
        <w:rPr>
          <w:rFonts w:ascii="Arial" w:hAnsi="Arial" w:cs="Arial"/>
          <w:iCs/>
          <w:sz w:val="20"/>
          <w:szCs w:val="20"/>
        </w:rPr>
        <w:t>WYDATKÓW</w:t>
      </w:r>
      <w:r w:rsidR="008663AC" w:rsidRPr="003B1A0F">
        <w:rPr>
          <w:rFonts w:ascii="Arial" w:hAnsi="Arial" w:cs="Arial"/>
          <w:iCs/>
          <w:sz w:val="20"/>
          <w:szCs w:val="20"/>
        </w:rPr>
        <w:t xml:space="preserve"> </w:t>
      </w:r>
      <w:r w:rsidRPr="003B1A0F">
        <w:rPr>
          <w:rFonts w:ascii="Arial" w:hAnsi="Arial" w:cs="Arial"/>
          <w:iCs/>
          <w:sz w:val="20"/>
          <w:szCs w:val="20"/>
        </w:rPr>
        <w:t xml:space="preserve"> </w:t>
      </w:r>
      <w:r w:rsidR="005B2315" w:rsidRPr="003B1A0F">
        <w:rPr>
          <w:rFonts w:ascii="Arial" w:hAnsi="Arial" w:cs="Arial"/>
          <w:iCs/>
          <w:sz w:val="20"/>
          <w:szCs w:val="20"/>
        </w:rPr>
        <w:t xml:space="preserve"> </w:t>
      </w:r>
      <w:r w:rsidRPr="003B1A0F">
        <w:rPr>
          <w:rFonts w:ascii="Arial" w:eastAsia="Calibri" w:hAnsi="Arial" w:cs="Arial"/>
          <w:bCs/>
          <w:iCs/>
          <w:sz w:val="20"/>
          <w:szCs w:val="20"/>
          <w:lang w:eastAsia="pl-PL"/>
        </w:rPr>
        <w:t xml:space="preserve">FUNDUSZU </w:t>
      </w:r>
      <w:r w:rsidR="005B2315" w:rsidRPr="003B1A0F">
        <w:rPr>
          <w:rFonts w:ascii="Arial" w:eastAsia="Calibri" w:hAnsi="Arial" w:cs="Arial"/>
          <w:bCs/>
          <w:iCs/>
          <w:sz w:val="20"/>
          <w:szCs w:val="20"/>
          <w:lang w:eastAsia="pl-PL"/>
        </w:rPr>
        <w:t xml:space="preserve"> </w:t>
      </w:r>
      <w:r w:rsidRPr="003B1A0F">
        <w:rPr>
          <w:rFonts w:ascii="Arial" w:eastAsia="Calibri" w:hAnsi="Arial" w:cs="Arial"/>
          <w:bCs/>
          <w:iCs/>
          <w:sz w:val="20"/>
          <w:szCs w:val="20"/>
          <w:lang w:eastAsia="pl-PL"/>
        </w:rPr>
        <w:t xml:space="preserve"> PRACY  </w:t>
      </w:r>
      <w:r w:rsidRPr="003B1A0F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NA </w:t>
      </w:r>
      <w:r w:rsidR="00373612" w:rsidRPr="003B1A0F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 </w:t>
      </w:r>
      <w:r w:rsidR="005B2315" w:rsidRPr="003B1A0F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 </w:t>
      </w:r>
      <w:r w:rsidRPr="003B1A0F">
        <w:rPr>
          <w:rFonts w:ascii="Arial" w:eastAsia="Times New Roman" w:hAnsi="Arial" w:cs="Arial"/>
          <w:iCs/>
          <w:sz w:val="20"/>
          <w:szCs w:val="20"/>
          <w:lang w:eastAsia="pl-PL"/>
        </w:rPr>
        <w:t>20</w:t>
      </w:r>
      <w:r w:rsidR="00373612" w:rsidRPr="003B1A0F">
        <w:rPr>
          <w:rFonts w:ascii="Arial" w:eastAsia="Times New Roman" w:hAnsi="Arial" w:cs="Arial"/>
          <w:iCs/>
          <w:sz w:val="20"/>
          <w:szCs w:val="20"/>
          <w:lang w:eastAsia="pl-PL"/>
        </w:rPr>
        <w:t>2</w:t>
      </w:r>
      <w:r w:rsidR="009B713C" w:rsidRPr="003B1A0F">
        <w:rPr>
          <w:rFonts w:ascii="Arial" w:eastAsia="Times New Roman" w:hAnsi="Arial" w:cs="Arial"/>
          <w:iCs/>
          <w:sz w:val="20"/>
          <w:szCs w:val="20"/>
          <w:lang w:eastAsia="pl-PL"/>
        </w:rPr>
        <w:t>2</w:t>
      </w:r>
      <w:r w:rsidRPr="003B1A0F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 </w:t>
      </w:r>
      <w:r w:rsidR="005B2315" w:rsidRPr="003B1A0F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 </w:t>
      </w:r>
      <w:r w:rsidRPr="003B1A0F">
        <w:rPr>
          <w:rFonts w:ascii="Arial" w:eastAsia="Times New Roman" w:hAnsi="Arial" w:cs="Arial"/>
          <w:iCs/>
          <w:sz w:val="20"/>
          <w:szCs w:val="20"/>
          <w:lang w:eastAsia="pl-PL"/>
        </w:rPr>
        <w:t>ROK</w:t>
      </w:r>
    </w:p>
    <w:p w14:paraId="0B709881" w14:textId="77777777" w:rsidR="00EA4815" w:rsidRPr="003B1A0F" w:rsidRDefault="00EA4815" w:rsidP="001753C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79973433" w14:textId="77777777" w:rsidR="00EA4815" w:rsidRPr="003B1A0F" w:rsidRDefault="00EA4815" w:rsidP="001753C8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lang w:eastAsia="pl-PL"/>
        </w:rPr>
      </w:pPr>
      <w:r w:rsidRPr="003B1A0F">
        <w:rPr>
          <w:rFonts w:ascii="Times New Roman" w:eastAsia="Calibri" w:hAnsi="Times New Roman" w:cs="Times New Roman"/>
          <w:bCs/>
          <w:lang w:eastAsia="pl-PL"/>
        </w:rPr>
        <w:t xml:space="preserve">Dział:   853   Pozostałe   zadania   w  zakresie   polityki   społecznej    Rozdział:   85322   Fundusz   Pracy </w:t>
      </w:r>
    </w:p>
    <w:p w14:paraId="38BA703B" w14:textId="77777777" w:rsidR="00177A14" w:rsidRPr="003B1A0F" w:rsidRDefault="00EA4815" w:rsidP="001753C8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/>
          <w:bCs/>
          <w:lang w:eastAsia="pl-PL"/>
        </w:rPr>
      </w:pPr>
      <w:r w:rsidRPr="003B1A0F">
        <w:rPr>
          <w:rFonts w:ascii="Times New Roman" w:eastAsia="Calibri" w:hAnsi="Times New Roman" w:cs="Times New Roman"/>
          <w:b/>
          <w:bCs/>
          <w:lang w:eastAsia="pl-PL"/>
        </w:rPr>
        <w:t xml:space="preserve">   </w:t>
      </w:r>
      <w:r w:rsidR="00177A14" w:rsidRPr="003B1A0F">
        <w:rPr>
          <w:rFonts w:ascii="Times New Roman" w:eastAsia="Calibri" w:hAnsi="Times New Roman" w:cs="Times New Roman"/>
          <w:b/>
          <w:bCs/>
          <w:lang w:eastAsia="pl-PL"/>
        </w:rPr>
        <w:t xml:space="preserve">   </w:t>
      </w:r>
    </w:p>
    <w:p w14:paraId="637049E5" w14:textId="77777777" w:rsidR="00177A14" w:rsidRPr="003B1A0F" w:rsidRDefault="00177A14" w:rsidP="001753C8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eastAsia="pl-PL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10"/>
        <w:gridCol w:w="4063"/>
        <w:gridCol w:w="1418"/>
        <w:gridCol w:w="3260"/>
      </w:tblGrid>
      <w:tr w:rsidR="003B1A0F" w:rsidRPr="003B1A0F" w14:paraId="4BA7AB10" w14:textId="3B6DE762" w:rsidTr="009B713C">
        <w:trPr>
          <w:trHeight w:val="770"/>
        </w:trPr>
        <w:tc>
          <w:tcPr>
            <w:tcW w:w="610" w:type="dxa"/>
            <w:vAlign w:val="center"/>
          </w:tcPr>
          <w:p w14:paraId="65CFB473" w14:textId="77777777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4063" w:type="dxa"/>
            <w:vAlign w:val="center"/>
          </w:tcPr>
          <w:p w14:paraId="6C4A8CF2" w14:textId="77777777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Wyszczególnienie</w:t>
            </w:r>
          </w:p>
        </w:tc>
        <w:tc>
          <w:tcPr>
            <w:tcW w:w="1418" w:type="dxa"/>
            <w:vAlign w:val="center"/>
          </w:tcPr>
          <w:p w14:paraId="030E12B5" w14:textId="77777777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§</w:t>
            </w:r>
          </w:p>
        </w:tc>
        <w:tc>
          <w:tcPr>
            <w:tcW w:w="3260" w:type="dxa"/>
          </w:tcPr>
          <w:p w14:paraId="19690A64" w14:textId="77777777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41D9DB21" w14:textId="1EF0B6C3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PLAN  </w:t>
            </w:r>
            <w:r w:rsidR="009456A5"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NA  </w:t>
            </w:r>
            <w:r w:rsidR="009456A5"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2022  </w:t>
            </w:r>
            <w:r w:rsidR="009456A5"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ROK</w:t>
            </w:r>
          </w:p>
        </w:tc>
      </w:tr>
      <w:tr w:rsidR="003B1A0F" w:rsidRPr="003B1A0F" w14:paraId="6C7A2526" w14:textId="2E7B198C" w:rsidTr="009B713C">
        <w:trPr>
          <w:trHeight w:val="686"/>
        </w:trPr>
        <w:tc>
          <w:tcPr>
            <w:tcW w:w="610" w:type="dxa"/>
            <w:vAlign w:val="center"/>
          </w:tcPr>
          <w:p w14:paraId="7A5A5402" w14:textId="77777777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4063" w:type="dxa"/>
            <w:vAlign w:val="center"/>
          </w:tcPr>
          <w:p w14:paraId="7655D0B3" w14:textId="2C971753" w:rsidR="009B713C" w:rsidRPr="003B1A0F" w:rsidRDefault="009B713C" w:rsidP="009B3F86">
            <w:pPr>
              <w:keepNext/>
              <w:shd w:val="clear" w:color="auto" w:fill="FFFFFF" w:themeFill="background1"/>
              <w:spacing w:after="0" w:line="276" w:lineRule="auto"/>
              <w:outlineLvl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Stan  środków  obrotowych  na  początek  roku</w:t>
            </w:r>
          </w:p>
        </w:tc>
        <w:tc>
          <w:tcPr>
            <w:tcW w:w="1418" w:type="dxa"/>
            <w:vAlign w:val="center"/>
          </w:tcPr>
          <w:p w14:paraId="55346C85" w14:textId="77777777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3260" w:type="dxa"/>
          </w:tcPr>
          <w:p w14:paraId="38157712" w14:textId="77777777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03D7B052" w14:textId="7516310B" w:rsidR="009B713C" w:rsidRPr="003B1A0F" w:rsidRDefault="00376920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2.074.787,00</w:t>
            </w:r>
          </w:p>
        </w:tc>
      </w:tr>
      <w:tr w:rsidR="003B1A0F" w:rsidRPr="003B1A0F" w14:paraId="66F7DA13" w14:textId="7EE67029" w:rsidTr="009B713C">
        <w:trPr>
          <w:trHeight w:val="696"/>
        </w:trPr>
        <w:tc>
          <w:tcPr>
            <w:tcW w:w="610" w:type="dxa"/>
            <w:vAlign w:val="center"/>
          </w:tcPr>
          <w:p w14:paraId="24F00BA2" w14:textId="77777777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4063" w:type="dxa"/>
            <w:vAlign w:val="center"/>
          </w:tcPr>
          <w:p w14:paraId="27FAFDD3" w14:textId="77777777" w:rsidR="009B713C" w:rsidRPr="003B1A0F" w:rsidRDefault="009B713C" w:rsidP="009B3F86">
            <w:pPr>
              <w:keepNext/>
              <w:shd w:val="clear" w:color="auto" w:fill="FFFFFF" w:themeFill="background1"/>
              <w:spacing w:after="0" w:line="276" w:lineRule="auto"/>
              <w:outlineLvl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Przychody</w:t>
            </w:r>
          </w:p>
        </w:tc>
        <w:tc>
          <w:tcPr>
            <w:tcW w:w="1418" w:type="dxa"/>
            <w:vAlign w:val="center"/>
          </w:tcPr>
          <w:p w14:paraId="62E8556D" w14:textId="77777777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3260" w:type="dxa"/>
          </w:tcPr>
          <w:p w14:paraId="1813E235" w14:textId="77777777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3BE225C7" w14:textId="6D972CF2" w:rsidR="009B713C" w:rsidRPr="003B1A0F" w:rsidRDefault="00376920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17.632.397,00</w:t>
            </w:r>
          </w:p>
        </w:tc>
      </w:tr>
      <w:tr w:rsidR="003B1A0F" w:rsidRPr="003B1A0F" w14:paraId="67DDFEF8" w14:textId="1D23A631" w:rsidTr="009B713C">
        <w:trPr>
          <w:trHeight w:val="982"/>
        </w:trPr>
        <w:tc>
          <w:tcPr>
            <w:tcW w:w="610" w:type="dxa"/>
            <w:vAlign w:val="center"/>
          </w:tcPr>
          <w:p w14:paraId="5D759DEB" w14:textId="7E536AE3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4063" w:type="dxa"/>
            <w:vAlign w:val="center"/>
          </w:tcPr>
          <w:p w14:paraId="04382228" w14:textId="711439DC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Przelewy  redystrybucyjne</w:t>
            </w:r>
          </w:p>
        </w:tc>
        <w:tc>
          <w:tcPr>
            <w:tcW w:w="1418" w:type="dxa"/>
            <w:vAlign w:val="center"/>
          </w:tcPr>
          <w:p w14:paraId="78830D94" w14:textId="5D1DDBDA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2960</w:t>
            </w:r>
          </w:p>
        </w:tc>
        <w:tc>
          <w:tcPr>
            <w:tcW w:w="3260" w:type="dxa"/>
          </w:tcPr>
          <w:p w14:paraId="27D9F65D" w14:textId="77777777" w:rsidR="00376920" w:rsidRPr="003B1A0F" w:rsidRDefault="00376920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eastAsia="pl-PL"/>
              </w:rPr>
            </w:pPr>
          </w:p>
          <w:p w14:paraId="64424FCA" w14:textId="570CF9DA" w:rsidR="009B713C" w:rsidRPr="003B1A0F" w:rsidRDefault="00376920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15.720.000,00</w:t>
            </w:r>
          </w:p>
        </w:tc>
      </w:tr>
      <w:tr w:rsidR="003B1A0F" w:rsidRPr="003B1A0F" w14:paraId="74AD6F70" w14:textId="5769D60B" w:rsidTr="009B713C">
        <w:trPr>
          <w:trHeight w:val="716"/>
        </w:trPr>
        <w:tc>
          <w:tcPr>
            <w:tcW w:w="610" w:type="dxa"/>
            <w:vAlign w:val="center"/>
          </w:tcPr>
          <w:p w14:paraId="093F98EE" w14:textId="196674C0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4063" w:type="dxa"/>
            <w:vAlign w:val="center"/>
          </w:tcPr>
          <w:p w14:paraId="67DAA0F3" w14:textId="73628F00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Przelewy  redystrybucyjne</w:t>
            </w:r>
          </w:p>
        </w:tc>
        <w:tc>
          <w:tcPr>
            <w:tcW w:w="1418" w:type="dxa"/>
            <w:vAlign w:val="center"/>
          </w:tcPr>
          <w:p w14:paraId="495D76D9" w14:textId="73F8E03B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2967</w:t>
            </w:r>
          </w:p>
        </w:tc>
        <w:tc>
          <w:tcPr>
            <w:tcW w:w="3260" w:type="dxa"/>
          </w:tcPr>
          <w:p w14:paraId="589977A4" w14:textId="77777777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</w:p>
          <w:p w14:paraId="60D0BE6B" w14:textId="5E8A5CE7" w:rsidR="009B713C" w:rsidRPr="003B1A0F" w:rsidRDefault="00376920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1.481.134,00</w:t>
            </w:r>
          </w:p>
        </w:tc>
      </w:tr>
      <w:tr w:rsidR="003B1A0F" w:rsidRPr="003B1A0F" w14:paraId="2152BE5C" w14:textId="0BCF1CBF" w:rsidTr="009B713C">
        <w:trPr>
          <w:trHeight w:val="716"/>
        </w:trPr>
        <w:tc>
          <w:tcPr>
            <w:tcW w:w="610" w:type="dxa"/>
            <w:vAlign w:val="center"/>
          </w:tcPr>
          <w:p w14:paraId="29620132" w14:textId="4462DF4E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4063" w:type="dxa"/>
            <w:vAlign w:val="center"/>
          </w:tcPr>
          <w:p w14:paraId="2FD493E3" w14:textId="6A310895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Przelewy  redystrybucyjne</w:t>
            </w:r>
          </w:p>
        </w:tc>
        <w:tc>
          <w:tcPr>
            <w:tcW w:w="1418" w:type="dxa"/>
            <w:vAlign w:val="center"/>
          </w:tcPr>
          <w:p w14:paraId="093A3233" w14:textId="3262FB46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2969</w:t>
            </w:r>
          </w:p>
        </w:tc>
        <w:tc>
          <w:tcPr>
            <w:tcW w:w="3260" w:type="dxa"/>
          </w:tcPr>
          <w:p w14:paraId="794DA843" w14:textId="77777777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</w:p>
          <w:p w14:paraId="5F728AA8" w14:textId="2930100E" w:rsidR="009B713C" w:rsidRPr="003B1A0F" w:rsidRDefault="00376920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276.263,00</w:t>
            </w:r>
          </w:p>
        </w:tc>
      </w:tr>
      <w:tr w:rsidR="003B1A0F" w:rsidRPr="003B1A0F" w14:paraId="3C9616FB" w14:textId="3550246D" w:rsidTr="009B713C">
        <w:trPr>
          <w:trHeight w:val="536"/>
        </w:trPr>
        <w:tc>
          <w:tcPr>
            <w:tcW w:w="610" w:type="dxa"/>
            <w:vAlign w:val="center"/>
          </w:tcPr>
          <w:p w14:paraId="2BDFA332" w14:textId="77777777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2.2.</w:t>
            </w:r>
          </w:p>
        </w:tc>
        <w:tc>
          <w:tcPr>
            <w:tcW w:w="4063" w:type="dxa"/>
            <w:vAlign w:val="center"/>
          </w:tcPr>
          <w:p w14:paraId="3D848FD4" w14:textId="77777777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hAnsi="Times New Roman" w:cs="Times New Roman"/>
                <w:sz w:val="18"/>
                <w:szCs w:val="18"/>
              </w:rPr>
              <w:t>Wpływy z tytułu kosztów egzekucyjnych, opłaty komorniczej i kosztów upomnień</w:t>
            </w:r>
          </w:p>
        </w:tc>
        <w:tc>
          <w:tcPr>
            <w:tcW w:w="1418" w:type="dxa"/>
            <w:vAlign w:val="center"/>
          </w:tcPr>
          <w:p w14:paraId="218E899D" w14:textId="77777777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0640</w:t>
            </w:r>
          </w:p>
        </w:tc>
        <w:tc>
          <w:tcPr>
            <w:tcW w:w="3260" w:type="dxa"/>
          </w:tcPr>
          <w:p w14:paraId="0F3B4965" w14:textId="77777777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096A00CF" w14:textId="73E3AB35" w:rsidR="009B713C" w:rsidRPr="003B1A0F" w:rsidRDefault="00A657EA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50</w:t>
            </w:r>
            <w:r w:rsidR="009B713C"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0,00</w:t>
            </w:r>
          </w:p>
        </w:tc>
      </w:tr>
      <w:tr w:rsidR="003B1A0F" w:rsidRPr="003B1A0F" w14:paraId="69E61A13" w14:textId="28FEB638" w:rsidTr="009B713C">
        <w:trPr>
          <w:trHeight w:val="536"/>
        </w:trPr>
        <w:tc>
          <w:tcPr>
            <w:tcW w:w="610" w:type="dxa"/>
            <w:vAlign w:val="center"/>
          </w:tcPr>
          <w:p w14:paraId="64FC6CB4" w14:textId="77777777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2.3.</w:t>
            </w:r>
          </w:p>
        </w:tc>
        <w:tc>
          <w:tcPr>
            <w:tcW w:w="4063" w:type="dxa"/>
            <w:vAlign w:val="center"/>
          </w:tcPr>
          <w:p w14:paraId="42E32735" w14:textId="77777777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hAnsi="Times New Roman" w:cs="Times New Roman"/>
                <w:sz w:val="18"/>
                <w:szCs w:val="18"/>
              </w:rPr>
              <w:t>Wpływy z rozliczeń/zwrotów z lat ubiegłych</w:t>
            </w:r>
          </w:p>
        </w:tc>
        <w:tc>
          <w:tcPr>
            <w:tcW w:w="1418" w:type="dxa"/>
            <w:vAlign w:val="center"/>
          </w:tcPr>
          <w:p w14:paraId="1F63F2B9" w14:textId="77777777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0940</w:t>
            </w:r>
          </w:p>
        </w:tc>
        <w:tc>
          <w:tcPr>
            <w:tcW w:w="3260" w:type="dxa"/>
          </w:tcPr>
          <w:p w14:paraId="1B03FCD2" w14:textId="77777777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1C33E64D" w14:textId="20CE4779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100.000,00</w:t>
            </w:r>
          </w:p>
        </w:tc>
      </w:tr>
      <w:tr w:rsidR="003B1A0F" w:rsidRPr="003B1A0F" w14:paraId="4DAFB1F6" w14:textId="1D12C300" w:rsidTr="009B713C">
        <w:trPr>
          <w:trHeight w:val="536"/>
        </w:trPr>
        <w:tc>
          <w:tcPr>
            <w:tcW w:w="610" w:type="dxa"/>
            <w:vAlign w:val="center"/>
          </w:tcPr>
          <w:p w14:paraId="3B834BEE" w14:textId="77777777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2.4.</w:t>
            </w:r>
          </w:p>
        </w:tc>
        <w:tc>
          <w:tcPr>
            <w:tcW w:w="4063" w:type="dxa"/>
            <w:vAlign w:val="center"/>
          </w:tcPr>
          <w:p w14:paraId="3704BB0F" w14:textId="77777777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B1A0F">
              <w:rPr>
                <w:rFonts w:ascii="Times New Roman" w:hAnsi="Times New Roman" w:cs="Times New Roman"/>
                <w:sz w:val="18"/>
                <w:szCs w:val="18"/>
              </w:rPr>
              <w:t>Pozostałe odsetki</w:t>
            </w:r>
          </w:p>
        </w:tc>
        <w:tc>
          <w:tcPr>
            <w:tcW w:w="1418" w:type="dxa"/>
            <w:vAlign w:val="center"/>
          </w:tcPr>
          <w:p w14:paraId="4B8900DF" w14:textId="77777777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0920</w:t>
            </w:r>
          </w:p>
        </w:tc>
        <w:tc>
          <w:tcPr>
            <w:tcW w:w="3260" w:type="dxa"/>
          </w:tcPr>
          <w:p w14:paraId="5FD18A62" w14:textId="77777777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1C11C63E" w14:textId="33E23CE0" w:rsidR="009B713C" w:rsidRPr="003B1A0F" w:rsidRDefault="00A657EA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</w:t>
            </w:r>
            <w:r w:rsidR="009B713C"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.000,00</w:t>
            </w:r>
          </w:p>
        </w:tc>
      </w:tr>
      <w:tr w:rsidR="003B1A0F" w:rsidRPr="003B1A0F" w14:paraId="47B817F9" w14:textId="0092275C" w:rsidTr="009B713C">
        <w:trPr>
          <w:trHeight w:val="536"/>
        </w:trPr>
        <w:tc>
          <w:tcPr>
            <w:tcW w:w="610" w:type="dxa"/>
            <w:vAlign w:val="center"/>
          </w:tcPr>
          <w:p w14:paraId="684AF6DE" w14:textId="77777777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2.5.</w:t>
            </w:r>
          </w:p>
        </w:tc>
        <w:tc>
          <w:tcPr>
            <w:tcW w:w="4063" w:type="dxa"/>
            <w:vAlign w:val="center"/>
          </w:tcPr>
          <w:p w14:paraId="1EED8DF3" w14:textId="77777777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B1A0F">
              <w:rPr>
                <w:rFonts w:ascii="Times New Roman" w:hAnsi="Times New Roman" w:cs="Times New Roman"/>
                <w:sz w:val="18"/>
                <w:szCs w:val="18"/>
              </w:rPr>
              <w:t>Wpływy z różnych dochodów</w:t>
            </w:r>
          </w:p>
        </w:tc>
        <w:tc>
          <w:tcPr>
            <w:tcW w:w="1418" w:type="dxa"/>
            <w:vAlign w:val="center"/>
          </w:tcPr>
          <w:p w14:paraId="1A6B5AF4" w14:textId="77777777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0970</w:t>
            </w:r>
          </w:p>
        </w:tc>
        <w:tc>
          <w:tcPr>
            <w:tcW w:w="3260" w:type="dxa"/>
          </w:tcPr>
          <w:p w14:paraId="01E31003" w14:textId="77777777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1DA91695" w14:textId="4378D4CD" w:rsidR="009B713C" w:rsidRPr="003B1A0F" w:rsidRDefault="00A657EA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500,00</w:t>
            </w:r>
          </w:p>
        </w:tc>
      </w:tr>
      <w:tr w:rsidR="003B1A0F" w:rsidRPr="003B1A0F" w14:paraId="2F67D428" w14:textId="36B69442" w:rsidTr="009B713C">
        <w:trPr>
          <w:trHeight w:val="536"/>
        </w:trPr>
        <w:tc>
          <w:tcPr>
            <w:tcW w:w="610" w:type="dxa"/>
            <w:vAlign w:val="center"/>
          </w:tcPr>
          <w:p w14:paraId="3BB06768" w14:textId="77777777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2.7.</w:t>
            </w:r>
          </w:p>
        </w:tc>
        <w:tc>
          <w:tcPr>
            <w:tcW w:w="4063" w:type="dxa"/>
            <w:vAlign w:val="center"/>
          </w:tcPr>
          <w:p w14:paraId="797BE22F" w14:textId="77777777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B1A0F">
              <w:rPr>
                <w:rFonts w:ascii="Times New Roman" w:hAnsi="Times New Roman" w:cs="Times New Roman"/>
                <w:sz w:val="18"/>
                <w:szCs w:val="18"/>
              </w:rPr>
              <w:t>Różne, w tym określone ustawowo przychody państwowych funduszy celowych</w:t>
            </w:r>
          </w:p>
        </w:tc>
        <w:tc>
          <w:tcPr>
            <w:tcW w:w="1418" w:type="dxa"/>
            <w:vAlign w:val="center"/>
          </w:tcPr>
          <w:p w14:paraId="20A12A60" w14:textId="77777777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1080</w:t>
            </w:r>
          </w:p>
        </w:tc>
        <w:tc>
          <w:tcPr>
            <w:tcW w:w="3260" w:type="dxa"/>
          </w:tcPr>
          <w:p w14:paraId="3B52262F" w14:textId="77777777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420D86E4" w14:textId="50BEF907" w:rsidR="009B713C" w:rsidRPr="003B1A0F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5</w:t>
            </w:r>
            <w:r w:rsidR="00FF22E7"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</w:t>
            </w: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.000,00</w:t>
            </w:r>
          </w:p>
        </w:tc>
      </w:tr>
      <w:tr w:rsidR="003B1A0F" w:rsidRPr="003B1A0F" w14:paraId="626355C4" w14:textId="7DF8ADA8" w:rsidTr="009B713C">
        <w:trPr>
          <w:trHeight w:val="739"/>
        </w:trPr>
        <w:tc>
          <w:tcPr>
            <w:tcW w:w="610" w:type="dxa"/>
            <w:vAlign w:val="center"/>
          </w:tcPr>
          <w:p w14:paraId="3D42D541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4063" w:type="dxa"/>
            <w:vAlign w:val="center"/>
          </w:tcPr>
          <w:p w14:paraId="47FBE678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</w:t>
            </w:r>
          </w:p>
        </w:tc>
        <w:tc>
          <w:tcPr>
            <w:tcW w:w="1418" w:type="dxa"/>
            <w:vAlign w:val="center"/>
          </w:tcPr>
          <w:p w14:paraId="25C56ADA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3260" w:type="dxa"/>
          </w:tcPr>
          <w:p w14:paraId="66130C7B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4711AACB" w14:textId="4D13DB98" w:rsidR="009B713C" w:rsidRPr="003B1A0F" w:rsidRDefault="006827A3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17.632.397,00</w:t>
            </w:r>
          </w:p>
        </w:tc>
      </w:tr>
      <w:tr w:rsidR="003B1A0F" w:rsidRPr="003B1A0F" w14:paraId="5C92628A" w14:textId="34AC6834" w:rsidTr="009B713C">
        <w:trPr>
          <w:trHeight w:val="678"/>
        </w:trPr>
        <w:tc>
          <w:tcPr>
            <w:tcW w:w="610" w:type="dxa"/>
            <w:vAlign w:val="center"/>
          </w:tcPr>
          <w:p w14:paraId="17DE3D1D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3.1.</w:t>
            </w:r>
          </w:p>
        </w:tc>
        <w:tc>
          <w:tcPr>
            <w:tcW w:w="4063" w:type="dxa"/>
            <w:vAlign w:val="center"/>
          </w:tcPr>
          <w:p w14:paraId="43DB2D25" w14:textId="598AAE13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 BIEŻĄCE RAZEM</w:t>
            </w:r>
          </w:p>
        </w:tc>
        <w:tc>
          <w:tcPr>
            <w:tcW w:w="1418" w:type="dxa"/>
            <w:vAlign w:val="center"/>
          </w:tcPr>
          <w:p w14:paraId="4A5FB357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3260" w:type="dxa"/>
          </w:tcPr>
          <w:p w14:paraId="5DA907D1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160EF96C" w14:textId="24C84622" w:rsidR="009B713C" w:rsidRPr="003B1A0F" w:rsidRDefault="00A55820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16.787.397,00</w:t>
            </w:r>
          </w:p>
        </w:tc>
      </w:tr>
      <w:tr w:rsidR="003B1A0F" w:rsidRPr="003B1A0F" w14:paraId="4E26C681" w14:textId="3D9939F1" w:rsidTr="009B713C">
        <w:trPr>
          <w:trHeight w:val="699"/>
        </w:trPr>
        <w:tc>
          <w:tcPr>
            <w:tcW w:w="610" w:type="dxa"/>
            <w:vAlign w:val="center"/>
          </w:tcPr>
          <w:p w14:paraId="76DB2138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4F96606C" w14:textId="1B4E332D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1. Wynagrodzenia  wraz  z pochodnymi razem:</w:t>
            </w:r>
          </w:p>
        </w:tc>
        <w:tc>
          <w:tcPr>
            <w:tcW w:w="1418" w:type="dxa"/>
            <w:vAlign w:val="center"/>
          </w:tcPr>
          <w:p w14:paraId="56FDEB78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401  - 411</w:t>
            </w:r>
          </w:p>
        </w:tc>
        <w:tc>
          <w:tcPr>
            <w:tcW w:w="3260" w:type="dxa"/>
          </w:tcPr>
          <w:p w14:paraId="0E21F136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</w:p>
          <w:p w14:paraId="6666A02A" w14:textId="7E2E4769" w:rsidR="009B713C" w:rsidRPr="003B1A0F" w:rsidRDefault="00423EB2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4.152.520,00</w:t>
            </w:r>
          </w:p>
        </w:tc>
      </w:tr>
      <w:tr w:rsidR="003B1A0F" w:rsidRPr="003B1A0F" w14:paraId="780ACFF5" w14:textId="45651951" w:rsidTr="009B713C">
        <w:trPr>
          <w:trHeight w:val="700"/>
        </w:trPr>
        <w:tc>
          <w:tcPr>
            <w:tcW w:w="610" w:type="dxa"/>
            <w:vAlign w:val="center"/>
          </w:tcPr>
          <w:p w14:paraId="409A1AE8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7306FA2A" w14:textId="220E1081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Wynagrodzenia osobowe pracowników</w:t>
            </w:r>
          </w:p>
        </w:tc>
        <w:tc>
          <w:tcPr>
            <w:tcW w:w="1418" w:type="dxa"/>
            <w:vAlign w:val="center"/>
          </w:tcPr>
          <w:p w14:paraId="6DB80CD3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4010</w:t>
            </w:r>
          </w:p>
        </w:tc>
        <w:tc>
          <w:tcPr>
            <w:tcW w:w="3260" w:type="dxa"/>
          </w:tcPr>
          <w:p w14:paraId="599594CB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52F3B7C" w14:textId="77777777" w:rsidR="009B713C" w:rsidRPr="003B1A0F" w:rsidRDefault="00F253A5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1.016.951,00</w:t>
            </w:r>
          </w:p>
          <w:p w14:paraId="56333F5A" w14:textId="68D65BB4" w:rsidR="00C12841" w:rsidRPr="003B1A0F" w:rsidRDefault="00C12841" w:rsidP="00C12841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3B1A0F" w:rsidRPr="003B1A0F" w14:paraId="238947DE" w14:textId="16EBEAD6" w:rsidTr="009B713C">
        <w:trPr>
          <w:trHeight w:val="650"/>
        </w:trPr>
        <w:tc>
          <w:tcPr>
            <w:tcW w:w="610" w:type="dxa"/>
            <w:vAlign w:val="center"/>
          </w:tcPr>
          <w:p w14:paraId="3ABB6732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4272BBA9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1418" w:type="dxa"/>
            <w:vAlign w:val="center"/>
          </w:tcPr>
          <w:p w14:paraId="46961BB5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4110</w:t>
            </w:r>
          </w:p>
        </w:tc>
        <w:tc>
          <w:tcPr>
            <w:tcW w:w="3260" w:type="dxa"/>
          </w:tcPr>
          <w:p w14:paraId="392A54F7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6CAB6057" w14:textId="739C9FB7" w:rsidR="009B713C" w:rsidRPr="003B1A0F" w:rsidRDefault="004D108B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2.871.449,00</w:t>
            </w:r>
          </w:p>
        </w:tc>
      </w:tr>
      <w:tr w:rsidR="003B1A0F" w:rsidRPr="003B1A0F" w14:paraId="3DD462A7" w14:textId="25185B62" w:rsidTr="009B713C">
        <w:trPr>
          <w:trHeight w:val="650"/>
        </w:trPr>
        <w:tc>
          <w:tcPr>
            <w:tcW w:w="610" w:type="dxa"/>
            <w:vAlign w:val="center"/>
          </w:tcPr>
          <w:p w14:paraId="0FBA0AE2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6F40293C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1418" w:type="dxa"/>
            <w:vAlign w:val="center"/>
          </w:tcPr>
          <w:p w14:paraId="0B7AD84A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4117</w:t>
            </w:r>
          </w:p>
        </w:tc>
        <w:tc>
          <w:tcPr>
            <w:tcW w:w="3260" w:type="dxa"/>
          </w:tcPr>
          <w:p w14:paraId="60E2E519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28CE804E" w14:textId="4558A0A8" w:rsidR="009B713C" w:rsidRPr="003B1A0F" w:rsidRDefault="004D108B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222.600,00</w:t>
            </w:r>
          </w:p>
        </w:tc>
      </w:tr>
      <w:tr w:rsidR="003B1A0F" w:rsidRPr="003B1A0F" w14:paraId="4DED3125" w14:textId="057270C3" w:rsidTr="009B713C">
        <w:trPr>
          <w:trHeight w:val="650"/>
        </w:trPr>
        <w:tc>
          <w:tcPr>
            <w:tcW w:w="610" w:type="dxa"/>
            <w:vAlign w:val="center"/>
          </w:tcPr>
          <w:p w14:paraId="2DE3467B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0313A571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1418" w:type="dxa"/>
            <w:vAlign w:val="center"/>
          </w:tcPr>
          <w:p w14:paraId="23BEA1D7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4119</w:t>
            </w:r>
          </w:p>
        </w:tc>
        <w:tc>
          <w:tcPr>
            <w:tcW w:w="3260" w:type="dxa"/>
          </w:tcPr>
          <w:p w14:paraId="5B7B11CC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1C7FFA13" w14:textId="1929D1C1" w:rsidR="009B713C" w:rsidRPr="003B1A0F" w:rsidRDefault="004D108B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41.520,00</w:t>
            </w:r>
          </w:p>
        </w:tc>
      </w:tr>
      <w:tr w:rsidR="003B1A0F" w:rsidRPr="003B1A0F" w14:paraId="04CBBEE6" w14:textId="7CF0DEE5" w:rsidTr="009B713C">
        <w:trPr>
          <w:trHeight w:val="644"/>
        </w:trPr>
        <w:tc>
          <w:tcPr>
            <w:tcW w:w="610" w:type="dxa"/>
            <w:vAlign w:val="center"/>
          </w:tcPr>
          <w:p w14:paraId="37612F41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265E9207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2. Pozostałe   wydatki  razem:</w:t>
            </w:r>
          </w:p>
        </w:tc>
        <w:tc>
          <w:tcPr>
            <w:tcW w:w="1418" w:type="dxa"/>
            <w:vAlign w:val="center"/>
          </w:tcPr>
          <w:p w14:paraId="1514DFFA" w14:textId="69F5F454" w:rsidR="009B713C" w:rsidRPr="003B1A0F" w:rsidRDefault="00B221A2" w:rsidP="005E0113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303</w:t>
            </w:r>
            <w:r w:rsidR="009B713C" w:rsidRPr="003B1A0F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 xml:space="preserve"> - 470</w:t>
            </w:r>
          </w:p>
        </w:tc>
        <w:tc>
          <w:tcPr>
            <w:tcW w:w="3260" w:type="dxa"/>
          </w:tcPr>
          <w:p w14:paraId="23D94824" w14:textId="3FB3341B" w:rsidR="009B713C" w:rsidRPr="003B1A0F" w:rsidRDefault="00A55820" w:rsidP="005E0113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12.634.877,00</w:t>
            </w:r>
          </w:p>
        </w:tc>
      </w:tr>
      <w:tr w:rsidR="003B1A0F" w:rsidRPr="003B1A0F" w14:paraId="48CA37D1" w14:textId="1053961A" w:rsidTr="009B713C">
        <w:trPr>
          <w:trHeight w:val="524"/>
        </w:trPr>
        <w:tc>
          <w:tcPr>
            <w:tcW w:w="610" w:type="dxa"/>
            <w:vAlign w:val="center"/>
          </w:tcPr>
          <w:p w14:paraId="56ABD8A4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19A2FE72" w14:textId="63E75534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Różne wydatki na rzecz osób fizycznych</w:t>
            </w:r>
          </w:p>
        </w:tc>
        <w:tc>
          <w:tcPr>
            <w:tcW w:w="1418" w:type="dxa"/>
            <w:vAlign w:val="center"/>
          </w:tcPr>
          <w:p w14:paraId="1D08205A" w14:textId="6701D6F5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3030</w:t>
            </w:r>
          </w:p>
        </w:tc>
        <w:tc>
          <w:tcPr>
            <w:tcW w:w="3260" w:type="dxa"/>
          </w:tcPr>
          <w:p w14:paraId="46F7E863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6D645B70" w14:textId="69D259C8" w:rsidR="009B713C" w:rsidRPr="003B1A0F" w:rsidRDefault="004D108B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17.000,00</w:t>
            </w:r>
          </w:p>
        </w:tc>
      </w:tr>
      <w:tr w:rsidR="003B1A0F" w:rsidRPr="003B1A0F" w14:paraId="5D17B34B" w14:textId="57E9D01F" w:rsidTr="009B713C">
        <w:trPr>
          <w:trHeight w:val="524"/>
        </w:trPr>
        <w:tc>
          <w:tcPr>
            <w:tcW w:w="610" w:type="dxa"/>
            <w:vAlign w:val="center"/>
          </w:tcPr>
          <w:p w14:paraId="17673B3A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6E57D6FB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Różne wydatki na rzecz osób fizycznych</w:t>
            </w:r>
          </w:p>
        </w:tc>
        <w:tc>
          <w:tcPr>
            <w:tcW w:w="1418" w:type="dxa"/>
            <w:vAlign w:val="center"/>
          </w:tcPr>
          <w:p w14:paraId="3ADF519C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3037</w:t>
            </w:r>
          </w:p>
        </w:tc>
        <w:tc>
          <w:tcPr>
            <w:tcW w:w="3260" w:type="dxa"/>
          </w:tcPr>
          <w:p w14:paraId="643EE275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</w:pPr>
          </w:p>
          <w:p w14:paraId="3E9A2F5F" w14:textId="08F57D1E" w:rsidR="009B713C" w:rsidRPr="003B1A0F" w:rsidRDefault="004D108B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214.914,00</w:t>
            </w:r>
          </w:p>
        </w:tc>
      </w:tr>
      <w:tr w:rsidR="003B1A0F" w:rsidRPr="003B1A0F" w14:paraId="7D4D4C1D" w14:textId="5FD459D2" w:rsidTr="009B713C">
        <w:trPr>
          <w:trHeight w:val="524"/>
        </w:trPr>
        <w:tc>
          <w:tcPr>
            <w:tcW w:w="610" w:type="dxa"/>
            <w:vAlign w:val="center"/>
          </w:tcPr>
          <w:p w14:paraId="71462487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2AF4388B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Różne wydatki na rzecz osób fizycznych</w:t>
            </w:r>
          </w:p>
        </w:tc>
        <w:tc>
          <w:tcPr>
            <w:tcW w:w="1418" w:type="dxa"/>
            <w:vAlign w:val="center"/>
          </w:tcPr>
          <w:p w14:paraId="7629FCBE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3039</w:t>
            </w:r>
          </w:p>
        </w:tc>
        <w:tc>
          <w:tcPr>
            <w:tcW w:w="3260" w:type="dxa"/>
          </w:tcPr>
          <w:p w14:paraId="6509BDA5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059857A4" w14:textId="4904F708" w:rsidR="009B713C" w:rsidRPr="003B1A0F" w:rsidRDefault="00EF1E77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40.086,00</w:t>
            </w:r>
          </w:p>
        </w:tc>
      </w:tr>
      <w:tr w:rsidR="003B1A0F" w:rsidRPr="003B1A0F" w14:paraId="4D3E937B" w14:textId="7B6150A7" w:rsidTr="009B713C">
        <w:trPr>
          <w:trHeight w:val="577"/>
        </w:trPr>
        <w:tc>
          <w:tcPr>
            <w:tcW w:w="610" w:type="dxa"/>
            <w:vAlign w:val="center"/>
          </w:tcPr>
          <w:p w14:paraId="196DEAB3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28D199BD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0C03B0CB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04A21A04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59CCBCC1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Świadczenia społeczne</w:t>
            </w:r>
          </w:p>
          <w:p w14:paraId="1E7225E3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1C242CEA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32DBD05F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3110</w:t>
            </w:r>
          </w:p>
          <w:p w14:paraId="35D58B4D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60" w:type="dxa"/>
          </w:tcPr>
          <w:p w14:paraId="69B225E8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434C03AB" w14:textId="25FEDB08" w:rsidR="009B713C" w:rsidRPr="003B1A0F" w:rsidRDefault="00AC5DED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10.761.600,00</w:t>
            </w:r>
          </w:p>
        </w:tc>
      </w:tr>
      <w:tr w:rsidR="003B1A0F" w:rsidRPr="003B1A0F" w14:paraId="17EDEAD5" w14:textId="04C1B61B" w:rsidTr="009B713C">
        <w:trPr>
          <w:trHeight w:val="820"/>
        </w:trPr>
        <w:tc>
          <w:tcPr>
            <w:tcW w:w="610" w:type="dxa"/>
            <w:vAlign w:val="center"/>
          </w:tcPr>
          <w:p w14:paraId="74ACA627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1E6F2985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Świadczenia społeczne</w:t>
            </w:r>
          </w:p>
          <w:p w14:paraId="299896D4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5DDF0FBE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3117</w:t>
            </w:r>
          </w:p>
        </w:tc>
        <w:tc>
          <w:tcPr>
            <w:tcW w:w="3260" w:type="dxa"/>
          </w:tcPr>
          <w:p w14:paraId="7CAC14AF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5E15B569" w14:textId="7A1B6349" w:rsidR="009B713C" w:rsidRPr="003B1A0F" w:rsidRDefault="00AC5DED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769.710,00</w:t>
            </w:r>
          </w:p>
        </w:tc>
      </w:tr>
      <w:tr w:rsidR="003B1A0F" w:rsidRPr="003B1A0F" w14:paraId="6D052F68" w14:textId="77BA9725" w:rsidTr="009B713C">
        <w:trPr>
          <w:trHeight w:val="846"/>
        </w:trPr>
        <w:tc>
          <w:tcPr>
            <w:tcW w:w="610" w:type="dxa"/>
            <w:vAlign w:val="center"/>
          </w:tcPr>
          <w:p w14:paraId="1D569B9D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1E9C8C49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Świadczenia społeczne</w:t>
            </w:r>
          </w:p>
          <w:p w14:paraId="76BE9379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082C89B0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3119</w:t>
            </w:r>
          </w:p>
        </w:tc>
        <w:tc>
          <w:tcPr>
            <w:tcW w:w="3260" w:type="dxa"/>
          </w:tcPr>
          <w:p w14:paraId="7547C216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26A90D54" w14:textId="3ADF0C82" w:rsidR="009B713C" w:rsidRPr="003B1A0F" w:rsidRDefault="00AC5DED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143.567,00</w:t>
            </w:r>
          </w:p>
        </w:tc>
      </w:tr>
      <w:tr w:rsidR="003B1A0F" w:rsidRPr="003B1A0F" w14:paraId="26F3E9D9" w14:textId="19B12575" w:rsidTr="009B713C">
        <w:trPr>
          <w:trHeight w:val="694"/>
        </w:trPr>
        <w:tc>
          <w:tcPr>
            <w:tcW w:w="610" w:type="dxa"/>
            <w:vAlign w:val="center"/>
          </w:tcPr>
          <w:p w14:paraId="7AF8AB87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30D958E6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Zakup  usług  remontowych</w:t>
            </w:r>
          </w:p>
        </w:tc>
        <w:tc>
          <w:tcPr>
            <w:tcW w:w="1418" w:type="dxa"/>
            <w:vAlign w:val="center"/>
          </w:tcPr>
          <w:p w14:paraId="1D3436F7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4270</w:t>
            </w:r>
          </w:p>
        </w:tc>
        <w:tc>
          <w:tcPr>
            <w:tcW w:w="3260" w:type="dxa"/>
          </w:tcPr>
          <w:p w14:paraId="1DE0CE3A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1380B0F0" w14:textId="2DC466ED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20.000,00</w:t>
            </w:r>
          </w:p>
        </w:tc>
      </w:tr>
      <w:tr w:rsidR="003B1A0F" w:rsidRPr="003B1A0F" w14:paraId="581FDEE2" w14:textId="03A9F017" w:rsidTr="009B713C">
        <w:trPr>
          <w:trHeight w:val="886"/>
        </w:trPr>
        <w:tc>
          <w:tcPr>
            <w:tcW w:w="610" w:type="dxa"/>
            <w:vAlign w:val="center"/>
          </w:tcPr>
          <w:p w14:paraId="765EFF79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357BB666" w14:textId="467981BA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Koszty postępowania sądowego i  prokuratorskiego</w:t>
            </w:r>
          </w:p>
        </w:tc>
        <w:tc>
          <w:tcPr>
            <w:tcW w:w="1418" w:type="dxa"/>
            <w:vAlign w:val="center"/>
          </w:tcPr>
          <w:p w14:paraId="66114131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4610</w:t>
            </w:r>
          </w:p>
        </w:tc>
        <w:tc>
          <w:tcPr>
            <w:tcW w:w="3260" w:type="dxa"/>
          </w:tcPr>
          <w:p w14:paraId="54E4899D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59EA1C52" w14:textId="1912C5C0" w:rsidR="009B713C" w:rsidRPr="003B1A0F" w:rsidRDefault="00AC5DED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5</w:t>
            </w:r>
            <w:r w:rsidR="009B713C"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.000,00</w:t>
            </w:r>
          </w:p>
        </w:tc>
      </w:tr>
      <w:tr w:rsidR="003B1A0F" w:rsidRPr="003B1A0F" w14:paraId="6A602274" w14:textId="3AB88E7A" w:rsidTr="009B713C">
        <w:trPr>
          <w:trHeight w:val="478"/>
        </w:trPr>
        <w:tc>
          <w:tcPr>
            <w:tcW w:w="610" w:type="dxa"/>
            <w:vAlign w:val="center"/>
          </w:tcPr>
          <w:p w14:paraId="59B663A2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45192E65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7215ABC9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Szkolenia pracowników niebędących  członkami korpusu  służby  cywilnej</w:t>
            </w:r>
          </w:p>
          <w:p w14:paraId="446C28B8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0462E780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4700</w:t>
            </w:r>
          </w:p>
        </w:tc>
        <w:tc>
          <w:tcPr>
            <w:tcW w:w="3260" w:type="dxa"/>
          </w:tcPr>
          <w:p w14:paraId="07AB8B0C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04C344D5" w14:textId="3DC30F97" w:rsidR="009B713C" w:rsidRPr="003B1A0F" w:rsidRDefault="00AC5DED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30</w:t>
            </w:r>
            <w:r w:rsidR="009B713C"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.000,00</w:t>
            </w:r>
          </w:p>
        </w:tc>
      </w:tr>
      <w:tr w:rsidR="003B1A0F" w:rsidRPr="003B1A0F" w14:paraId="7355F042" w14:textId="600C8702" w:rsidTr="009B713C">
        <w:trPr>
          <w:trHeight w:val="712"/>
        </w:trPr>
        <w:tc>
          <w:tcPr>
            <w:tcW w:w="610" w:type="dxa"/>
            <w:vAlign w:val="center"/>
          </w:tcPr>
          <w:p w14:paraId="0516A98A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5172CE1A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Grupa wydatków bieżących jednostki</w:t>
            </w:r>
          </w:p>
        </w:tc>
        <w:tc>
          <w:tcPr>
            <w:tcW w:w="1418" w:type="dxa"/>
            <w:vAlign w:val="center"/>
          </w:tcPr>
          <w:p w14:paraId="3C599369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4000</w:t>
            </w:r>
          </w:p>
        </w:tc>
        <w:tc>
          <w:tcPr>
            <w:tcW w:w="3260" w:type="dxa"/>
          </w:tcPr>
          <w:p w14:paraId="5C279AA0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3D1EE470" w14:textId="79047359" w:rsidR="009B713C" w:rsidRPr="003B1A0F" w:rsidRDefault="00AC5DED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633.000,00</w:t>
            </w:r>
          </w:p>
        </w:tc>
      </w:tr>
      <w:tr w:rsidR="003B1A0F" w:rsidRPr="003B1A0F" w14:paraId="5E4CB097" w14:textId="6DD750D7" w:rsidTr="009B713C">
        <w:trPr>
          <w:trHeight w:val="1191"/>
        </w:trPr>
        <w:tc>
          <w:tcPr>
            <w:tcW w:w="610" w:type="dxa"/>
            <w:vAlign w:val="center"/>
          </w:tcPr>
          <w:p w14:paraId="1349696F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3.2.</w:t>
            </w:r>
          </w:p>
        </w:tc>
        <w:tc>
          <w:tcPr>
            <w:tcW w:w="4063" w:type="dxa"/>
            <w:vAlign w:val="center"/>
          </w:tcPr>
          <w:p w14:paraId="025E758F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  NA  ZAKUPY  INWESTYCYJNE PAŃSTWOWYCH   FUNDUSZY   CELOWYCH</w:t>
            </w:r>
          </w:p>
          <w:p w14:paraId="7CD0A532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6B5E5C7C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6120</w:t>
            </w:r>
          </w:p>
        </w:tc>
        <w:tc>
          <w:tcPr>
            <w:tcW w:w="3260" w:type="dxa"/>
          </w:tcPr>
          <w:p w14:paraId="597358EA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252121C3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2E767D25" w14:textId="7EA16DCB" w:rsidR="009B713C" w:rsidRPr="003B1A0F" w:rsidRDefault="00C84DFD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20.000,00</w:t>
            </w:r>
          </w:p>
        </w:tc>
      </w:tr>
      <w:tr w:rsidR="003B1A0F" w:rsidRPr="003B1A0F" w14:paraId="7BE58189" w14:textId="516146D8" w:rsidTr="009B713C">
        <w:trPr>
          <w:trHeight w:val="965"/>
        </w:trPr>
        <w:tc>
          <w:tcPr>
            <w:tcW w:w="610" w:type="dxa"/>
            <w:vAlign w:val="center"/>
          </w:tcPr>
          <w:p w14:paraId="6BC9BDDD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3.3</w:t>
            </w:r>
          </w:p>
        </w:tc>
        <w:tc>
          <w:tcPr>
            <w:tcW w:w="4063" w:type="dxa"/>
            <w:vAlign w:val="center"/>
          </w:tcPr>
          <w:p w14:paraId="3585C3F7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DOTACJE  NA  PODJĘCIE  DZIAŁALNOŚCI  GOSPODARCZEJ</w:t>
            </w:r>
          </w:p>
        </w:tc>
        <w:tc>
          <w:tcPr>
            <w:tcW w:w="1418" w:type="dxa"/>
            <w:vAlign w:val="center"/>
          </w:tcPr>
          <w:p w14:paraId="67BBBE29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260" w:type="dxa"/>
          </w:tcPr>
          <w:p w14:paraId="3E421FEF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064E01EB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1A3D9478" w14:textId="4477A935" w:rsidR="009B713C" w:rsidRPr="003B1A0F" w:rsidRDefault="00C84DFD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825.000,00</w:t>
            </w:r>
          </w:p>
        </w:tc>
      </w:tr>
      <w:tr w:rsidR="003B1A0F" w:rsidRPr="003B1A0F" w14:paraId="669495F6" w14:textId="2921A55B" w:rsidTr="009B713C">
        <w:trPr>
          <w:trHeight w:val="649"/>
        </w:trPr>
        <w:tc>
          <w:tcPr>
            <w:tcW w:w="610" w:type="dxa"/>
            <w:vAlign w:val="center"/>
          </w:tcPr>
          <w:p w14:paraId="0BA6C49B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4063" w:type="dxa"/>
            <w:vAlign w:val="center"/>
          </w:tcPr>
          <w:p w14:paraId="17D12289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Podatek   dochodowy</w:t>
            </w:r>
          </w:p>
        </w:tc>
        <w:tc>
          <w:tcPr>
            <w:tcW w:w="1418" w:type="dxa"/>
            <w:vAlign w:val="center"/>
          </w:tcPr>
          <w:p w14:paraId="4D26AC66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3260" w:type="dxa"/>
          </w:tcPr>
          <w:p w14:paraId="2C6EAA3A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552C47B" w14:textId="2C854006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-</w:t>
            </w:r>
          </w:p>
        </w:tc>
      </w:tr>
      <w:tr w:rsidR="009B713C" w:rsidRPr="003B1A0F" w14:paraId="4C4B6E00" w14:textId="1C0DC949" w:rsidTr="009B713C">
        <w:trPr>
          <w:trHeight w:val="706"/>
        </w:trPr>
        <w:tc>
          <w:tcPr>
            <w:tcW w:w="610" w:type="dxa"/>
            <w:vAlign w:val="center"/>
          </w:tcPr>
          <w:p w14:paraId="6D49E850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4063" w:type="dxa"/>
            <w:vAlign w:val="center"/>
          </w:tcPr>
          <w:p w14:paraId="47623F1F" w14:textId="77777777" w:rsidR="009B713C" w:rsidRPr="003B1A0F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Stan  środków  obrotowych  na  koniec  roku</w:t>
            </w:r>
          </w:p>
        </w:tc>
        <w:tc>
          <w:tcPr>
            <w:tcW w:w="1418" w:type="dxa"/>
          </w:tcPr>
          <w:p w14:paraId="1F1C5E0F" w14:textId="77777777" w:rsidR="009B713C" w:rsidRPr="003B1A0F" w:rsidRDefault="009B713C" w:rsidP="005E0113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3260" w:type="dxa"/>
          </w:tcPr>
          <w:p w14:paraId="71BAF15F" w14:textId="209A2447" w:rsidR="009B713C" w:rsidRPr="003B1A0F" w:rsidRDefault="009B713C" w:rsidP="005E0113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B1A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2.074.787,00</w:t>
            </w:r>
          </w:p>
        </w:tc>
      </w:tr>
    </w:tbl>
    <w:p w14:paraId="79822F94" w14:textId="4042B8C7" w:rsidR="00EA4815" w:rsidRPr="003B1A0F" w:rsidRDefault="00EA4815" w:rsidP="001753C8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eastAsia="pl-PL"/>
        </w:rPr>
      </w:pPr>
    </w:p>
    <w:sectPr w:rsidR="00EA4815" w:rsidRPr="003B1A0F" w:rsidSect="003F01D9">
      <w:footerReference w:type="default" r:id="rId7"/>
      <w:pgSz w:w="11906" w:h="16838"/>
      <w:pgMar w:top="1418" w:right="1021" w:bottom="992" w:left="1021" w:header="709" w:footer="709" w:gutter="0"/>
      <w:pgNumType w:start="4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1CDA53" w14:textId="77777777" w:rsidR="00575757" w:rsidRDefault="00575757">
      <w:pPr>
        <w:spacing w:after="0" w:line="240" w:lineRule="auto"/>
      </w:pPr>
      <w:r>
        <w:separator/>
      </w:r>
    </w:p>
  </w:endnote>
  <w:endnote w:type="continuationSeparator" w:id="0">
    <w:p w14:paraId="7A5901E2" w14:textId="77777777" w:rsidR="00575757" w:rsidRDefault="00575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70F4C" w14:textId="77777777" w:rsidR="00B85BF5" w:rsidRDefault="00575757">
    <w:pPr>
      <w:pStyle w:val="Stopka"/>
      <w:jc w:val="right"/>
    </w:pPr>
  </w:p>
  <w:p w14:paraId="4F9290D4" w14:textId="77777777" w:rsidR="00B85BF5" w:rsidRDefault="005757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BB330" w14:textId="77777777" w:rsidR="00575757" w:rsidRDefault="00575757">
      <w:pPr>
        <w:spacing w:after="0" w:line="240" w:lineRule="auto"/>
      </w:pPr>
      <w:r>
        <w:separator/>
      </w:r>
    </w:p>
  </w:footnote>
  <w:footnote w:type="continuationSeparator" w:id="0">
    <w:p w14:paraId="0D95E271" w14:textId="77777777" w:rsidR="00575757" w:rsidRDefault="005757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815"/>
    <w:rsid w:val="000156D8"/>
    <w:rsid w:val="00032A0F"/>
    <w:rsid w:val="00047039"/>
    <w:rsid w:val="0005004A"/>
    <w:rsid w:val="00052515"/>
    <w:rsid w:val="000620D9"/>
    <w:rsid w:val="00065509"/>
    <w:rsid w:val="0007443C"/>
    <w:rsid w:val="00080ABC"/>
    <w:rsid w:val="00081868"/>
    <w:rsid w:val="00090AA7"/>
    <w:rsid w:val="00092CF1"/>
    <w:rsid w:val="0009400B"/>
    <w:rsid w:val="0009706E"/>
    <w:rsid w:val="000973F6"/>
    <w:rsid w:val="000A3FBF"/>
    <w:rsid w:val="000A42C6"/>
    <w:rsid w:val="000A4ECD"/>
    <w:rsid w:val="000B102E"/>
    <w:rsid w:val="000B6C78"/>
    <w:rsid w:val="000D1861"/>
    <w:rsid w:val="000D6048"/>
    <w:rsid w:val="000D74D4"/>
    <w:rsid w:val="000E01FE"/>
    <w:rsid w:val="000E0A6C"/>
    <w:rsid w:val="000E21B6"/>
    <w:rsid w:val="000F3F99"/>
    <w:rsid w:val="000F532C"/>
    <w:rsid w:val="00100A95"/>
    <w:rsid w:val="00105B7F"/>
    <w:rsid w:val="00123AF0"/>
    <w:rsid w:val="00140C0C"/>
    <w:rsid w:val="00147BD7"/>
    <w:rsid w:val="001536B0"/>
    <w:rsid w:val="001617E3"/>
    <w:rsid w:val="00164FDB"/>
    <w:rsid w:val="00167632"/>
    <w:rsid w:val="001753C8"/>
    <w:rsid w:val="00177A14"/>
    <w:rsid w:val="0018231B"/>
    <w:rsid w:val="00187C3D"/>
    <w:rsid w:val="00190069"/>
    <w:rsid w:val="00191117"/>
    <w:rsid w:val="00191DAA"/>
    <w:rsid w:val="001943F1"/>
    <w:rsid w:val="001A3180"/>
    <w:rsid w:val="001B14BF"/>
    <w:rsid w:val="001B1CD3"/>
    <w:rsid w:val="001C263F"/>
    <w:rsid w:val="001C774A"/>
    <w:rsid w:val="001E006D"/>
    <w:rsid w:val="001E11B7"/>
    <w:rsid w:val="001E4DF3"/>
    <w:rsid w:val="001E7962"/>
    <w:rsid w:val="001F6A5E"/>
    <w:rsid w:val="00204197"/>
    <w:rsid w:val="00211ED0"/>
    <w:rsid w:val="00212327"/>
    <w:rsid w:val="00213ECF"/>
    <w:rsid w:val="0021794F"/>
    <w:rsid w:val="00224494"/>
    <w:rsid w:val="00225C2B"/>
    <w:rsid w:val="002304BA"/>
    <w:rsid w:val="00233A70"/>
    <w:rsid w:val="002370A4"/>
    <w:rsid w:val="00262088"/>
    <w:rsid w:val="00264E5C"/>
    <w:rsid w:val="00270399"/>
    <w:rsid w:val="002909F8"/>
    <w:rsid w:val="002A08F0"/>
    <w:rsid w:val="002A3193"/>
    <w:rsid w:val="002B7199"/>
    <w:rsid w:val="002C0283"/>
    <w:rsid w:val="002C2BE1"/>
    <w:rsid w:val="002D00C1"/>
    <w:rsid w:val="002D2175"/>
    <w:rsid w:val="002D78DF"/>
    <w:rsid w:val="002E1711"/>
    <w:rsid w:val="002E2AFB"/>
    <w:rsid w:val="002E5D57"/>
    <w:rsid w:val="002F111D"/>
    <w:rsid w:val="002F4395"/>
    <w:rsid w:val="002F46FE"/>
    <w:rsid w:val="003138BB"/>
    <w:rsid w:val="0034626B"/>
    <w:rsid w:val="00356F08"/>
    <w:rsid w:val="00362109"/>
    <w:rsid w:val="00373612"/>
    <w:rsid w:val="00376920"/>
    <w:rsid w:val="00384E00"/>
    <w:rsid w:val="003871C9"/>
    <w:rsid w:val="00394DE8"/>
    <w:rsid w:val="003A0CFC"/>
    <w:rsid w:val="003A1E6F"/>
    <w:rsid w:val="003A4F79"/>
    <w:rsid w:val="003B1A0F"/>
    <w:rsid w:val="003B690C"/>
    <w:rsid w:val="003B76B3"/>
    <w:rsid w:val="003D095E"/>
    <w:rsid w:val="003D2997"/>
    <w:rsid w:val="003D553E"/>
    <w:rsid w:val="003D6C6E"/>
    <w:rsid w:val="003E1354"/>
    <w:rsid w:val="003E409F"/>
    <w:rsid w:val="003E4964"/>
    <w:rsid w:val="003F01D9"/>
    <w:rsid w:val="003F0F1B"/>
    <w:rsid w:val="003F45EF"/>
    <w:rsid w:val="004056D3"/>
    <w:rsid w:val="00420871"/>
    <w:rsid w:val="00421548"/>
    <w:rsid w:val="00421A8A"/>
    <w:rsid w:val="00423CCB"/>
    <w:rsid w:val="00423EB2"/>
    <w:rsid w:val="00425F1F"/>
    <w:rsid w:val="00427535"/>
    <w:rsid w:val="00431404"/>
    <w:rsid w:val="004355A6"/>
    <w:rsid w:val="004366B2"/>
    <w:rsid w:val="00444606"/>
    <w:rsid w:val="00461182"/>
    <w:rsid w:val="00461BA7"/>
    <w:rsid w:val="00462CAB"/>
    <w:rsid w:val="004642DC"/>
    <w:rsid w:val="0046560D"/>
    <w:rsid w:val="0047401C"/>
    <w:rsid w:val="00476A82"/>
    <w:rsid w:val="0048343F"/>
    <w:rsid w:val="00485562"/>
    <w:rsid w:val="004A3E67"/>
    <w:rsid w:val="004A469F"/>
    <w:rsid w:val="004A5C21"/>
    <w:rsid w:val="004A6A57"/>
    <w:rsid w:val="004C06CB"/>
    <w:rsid w:val="004C3291"/>
    <w:rsid w:val="004D108B"/>
    <w:rsid w:val="004E0A5D"/>
    <w:rsid w:val="004F2505"/>
    <w:rsid w:val="005046B5"/>
    <w:rsid w:val="00510336"/>
    <w:rsid w:val="00515FEF"/>
    <w:rsid w:val="00522CD0"/>
    <w:rsid w:val="005260FE"/>
    <w:rsid w:val="00531B39"/>
    <w:rsid w:val="00532695"/>
    <w:rsid w:val="00533264"/>
    <w:rsid w:val="00533684"/>
    <w:rsid w:val="00534458"/>
    <w:rsid w:val="00543155"/>
    <w:rsid w:val="00554A4E"/>
    <w:rsid w:val="00561A87"/>
    <w:rsid w:val="00571408"/>
    <w:rsid w:val="005716FD"/>
    <w:rsid w:val="00575757"/>
    <w:rsid w:val="005775CE"/>
    <w:rsid w:val="00582718"/>
    <w:rsid w:val="005A1F4B"/>
    <w:rsid w:val="005A72F8"/>
    <w:rsid w:val="005B2315"/>
    <w:rsid w:val="005B4D84"/>
    <w:rsid w:val="005B61F4"/>
    <w:rsid w:val="005C0120"/>
    <w:rsid w:val="005D14D5"/>
    <w:rsid w:val="005D71ED"/>
    <w:rsid w:val="005E0113"/>
    <w:rsid w:val="005E0536"/>
    <w:rsid w:val="005F33B8"/>
    <w:rsid w:val="005F426B"/>
    <w:rsid w:val="0060132C"/>
    <w:rsid w:val="00611F3A"/>
    <w:rsid w:val="00614A96"/>
    <w:rsid w:val="0062766F"/>
    <w:rsid w:val="006315CF"/>
    <w:rsid w:val="00635031"/>
    <w:rsid w:val="00637169"/>
    <w:rsid w:val="00646CE0"/>
    <w:rsid w:val="00647922"/>
    <w:rsid w:val="00647925"/>
    <w:rsid w:val="00654DBC"/>
    <w:rsid w:val="00660DDB"/>
    <w:rsid w:val="00661034"/>
    <w:rsid w:val="00661A7B"/>
    <w:rsid w:val="006628A8"/>
    <w:rsid w:val="006660B4"/>
    <w:rsid w:val="006730F8"/>
    <w:rsid w:val="006821E7"/>
    <w:rsid w:val="006827A3"/>
    <w:rsid w:val="00682BDF"/>
    <w:rsid w:val="006840CB"/>
    <w:rsid w:val="00687A5F"/>
    <w:rsid w:val="006934E8"/>
    <w:rsid w:val="0069673B"/>
    <w:rsid w:val="00696A5C"/>
    <w:rsid w:val="006A1CD1"/>
    <w:rsid w:val="006A5A37"/>
    <w:rsid w:val="006A6E24"/>
    <w:rsid w:val="006A7496"/>
    <w:rsid w:val="006C258D"/>
    <w:rsid w:val="006D21C5"/>
    <w:rsid w:val="006D6F1B"/>
    <w:rsid w:val="006E02B1"/>
    <w:rsid w:val="006E1A9A"/>
    <w:rsid w:val="006F14EE"/>
    <w:rsid w:val="006F1EC1"/>
    <w:rsid w:val="00700E3A"/>
    <w:rsid w:val="00704389"/>
    <w:rsid w:val="007227D8"/>
    <w:rsid w:val="00726BE9"/>
    <w:rsid w:val="00727A33"/>
    <w:rsid w:val="0073024B"/>
    <w:rsid w:val="00731B5B"/>
    <w:rsid w:val="007340EB"/>
    <w:rsid w:val="00734C9A"/>
    <w:rsid w:val="007371E7"/>
    <w:rsid w:val="00740462"/>
    <w:rsid w:val="00744BEE"/>
    <w:rsid w:val="007452FF"/>
    <w:rsid w:val="007463F5"/>
    <w:rsid w:val="007465E3"/>
    <w:rsid w:val="00746F77"/>
    <w:rsid w:val="00753707"/>
    <w:rsid w:val="00757505"/>
    <w:rsid w:val="007715EA"/>
    <w:rsid w:val="00771758"/>
    <w:rsid w:val="00784D2F"/>
    <w:rsid w:val="00790ADD"/>
    <w:rsid w:val="00792E15"/>
    <w:rsid w:val="0079748C"/>
    <w:rsid w:val="007A14B1"/>
    <w:rsid w:val="007A1556"/>
    <w:rsid w:val="007A45AF"/>
    <w:rsid w:val="007A4C92"/>
    <w:rsid w:val="007A5868"/>
    <w:rsid w:val="007B0084"/>
    <w:rsid w:val="007C2C94"/>
    <w:rsid w:val="007C3818"/>
    <w:rsid w:val="007C5013"/>
    <w:rsid w:val="007D25F5"/>
    <w:rsid w:val="007E17A6"/>
    <w:rsid w:val="007E36CB"/>
    <w:rsid w:val="007F2F85"/>
    <w:rsid w:val="007F5EF1"/>
    <w:rsid w:val="00804489"/>
    <w:rsid w:val="008268D7"/>
    <w:rsid w:val="00830F3C"/>
    <w:rsid w:val="0083555E"/>
    <w:rsid w:val="00836705"/>
    <w:rsid w:val="00837B44"/>
    <w:rsid w:val="00840E83"/>
    <w:rsid w:val="00845D0B"/>
    <w:rsid w:val="00864E20"/>
    <w:rsid w:val="00865466"/>
    <w:rsid w:val="008663AC"/>
    <w:rsid w:val="00877A30"/>
    <w:rsid w:val="00882BAB"/>
    <w:rsid w:val="008865B6"/>
    <w:rsid w:val="0089023C"/>
    <w:rsid w:val="00890E52"/>
    <w:rsid w:val="00894C7A"/>
    <w:rsid w:val="008A3FF7"/>
    <w:rsid w:val="008A69DA"/>
    <w:rsid w:val="008C1AE5"/>
    <w:rsid w:val="008C7704"/>
    <w:rsid w:val="008D22F4"/>
    <w:rsid w:val="008D2C86"/>
    <w:rsid w:val="008E0AF1"/>
    <w:rsid w:val="008E30C9"/>
    <w:rsid w:val="008F0CB3"/>
    <w:rsid w:val="008F1446"/>
    <w:rsid w:val="0090045D"/>
    <w:rsid w:val="00913FEE"/>
    <w:rsid w:val="00916ED4"/>
    <w:rsid w:val="00920B63"/>
    <w:rsid w:val="00923986"/>
    <w:rsid w:val="00925D03"/>
    <w:rsid w:val="00942417"/>
    <w:rsid w:val="009429D5"/>
    <w:rsid w:val="00942C32"/>
    <w:rsid w:val="009456A5"/>
    <w:rsid w:val="009458B6"/>
    <w:rsid w:val="009600F8"/>
    <w:rsid w:val="00965AC3"/>
    <w:rsid w:val="00977AC9"/>
    <w:rsid w:val="00984A02"/>
    <w:rsid w:val="00985873"/>
    <w:rsid w:val="00986DEB"/>
    <w:rsid w:val="00987082"/>
    <w:rsid w:val="009931BE"/>
    <w:rsid w:val="00995E72"/>
    <w:rsid w:val="0099692D"/>
    <w:rsid w:val="009A2D94"/>
    <w:rsid w:val="009B25B3"/>
    <w:rsid w:val="009B2D1E"/>
    <w:rsid w:val="009B3F86"/>
    <w:rsid w:val="009B713C"/>
    <w:rsid w:val="009C1355"/>
    <w:rsid w:val="009C1EC8"/>
    <w:rsid w:val="009D0654"/>
    <w:rsid w:val="009D42F4"/>
    <w:rsid w:val="009E2854"/>
    <w:rsid w:val="009E7A95"/>
    <w:rsid w:val="009F5A07"/>
    <w:rsid w:val="00A00437"/>
    <w:rsid w:val="00A01BEC"/>
    <w:rsid w:val="00A1328D"/>
    <w:rsid w:val="00A2009A"/>
    <w:rsid w:val="00A2080A"/>
    <w:rsid w:val="00A21184"/>
    <w:rsid w:val="00A279D2"/>
    <w:rsid w:val="00A3461E"/>
    <w:rsid w:val="00A4512C"/>
    <w:rsid w:val="00A459F1"/>
    <w:rsid w:val="00A469FB"/>
    <w:rsid w:val="00A471B1"/>
    <w:rsid w:val="00A553D3"/>
    <w:rsid w:val="00A55820"/>
    <w:rsid w:val="00A657EA"/>
    <w:rsid w:val="00A70D3F"/>
    <w:rsid w:val="00A7117F"/>
    <w:rsid w:val="00A84CFE"/>
    <w:rsid w:val="00A9109D"/>
    <w:rsid w:val="00AA577F"/>
    <w:rsid w:val="00AB0FC7"/>
    <w:rsid w:val="00AB13D7"/>
    <w:rsid w:val="00AB1592"/>
    <w:rsid w:val="00AB3845"/>
    <w:rsid w:val="00AB429A"/>
    <w:rsid w:val="00AC5DED"/>
    <w:rsid w:val="00AF003A"/>
    <w:rsid w:val="00AF09A1"/>
    <w:rsid w:val="00AF2628"/>
    <w:rsid w:val="00B12FC9"/>
    <w:rsid w:val="00B221A2"/>
    <w:rsid w:val="00B23B46"/>
    <w:rsid w:val="00B322A1"/>
    <w:rsid w:val="00B35E65"/>
    <w:rsid w:val="00B5628D"/>
    <w:rsid w:val="00B56315"/>
    <w:rsid w:val="00B64623"/>
    <w:rsid w:val="00B7011F"/>
    <w:rsid w:val="00B702C6"/>
    <w:rsid w:val="00B8065D"/>
    <w:rsid w:val="00B81023"/>
    <w:rsid w:val="00B91233"/>
    <w:rsid w:val="00B976A5"/>
    <w:rsid w:val="00BA0045"/>
    <w:rsid w:val="00BA57E4"/>
    <w:rsid w:val="00BB613A"/>
    <w:rsid w:val="00BB7825"/>
    <w:rsid w:val="00BB7E4F"/>
    <w:rsid w:val="00BC6343"/>
    <w:rsid w:val="00BD5452"/>
    <w:rsid w:val="00BD7EEF"/>
    <w:rsid w:val="00BE340C"/>
    <w:rsid w:val="00BE558F"/>
    <w:rsid w:val="00BE6E46"/>
    <w:rsid w:val="00BE70DB"/>
    <w:rsid w:val="00BF46C5"/>
    <w:rsid w:val="00C02F79"/>
    <w:rsid w:val="00C072B5"/>
    <w:rsid w:val="00C12841"/>
    <w:rsid w:val="00C154F3"/>
    <w:rsid w:val="00C325E9"/>
    <w:rsid w:val="00C4045B"/>
    <w:rsid w:val="00C50185"/>
    <w:rsid w:val="00C62EC1"/>
    <w:rsid w:val="00C65E78"/>
    <w:rsid w:val="00C66974"/>
    <w:rsid w:val="00C70AA3"/>
    <w:rsid w:val="00C8245B"/>
    <w:rsid w:val="00C84DFD"/>
    <w:rsid w:val="00C93AB8"/>
    <w:rsid w:val="00C94D96"/>
    <w:rsid w:val="00C9729F"/>
    <w:rsid w:val="00CA49F0"/>
    <w:rsid w:val="00CA58DB"/>
    <w:rsid w:val="00CB1CE4"/>
    <w:rsid w:val="00CB1F19"/>
    <w:rsid w:val="00CB25B5"/>
    <w:rsid w:val="00CC4E10"/>
    <w:rsid w:val="00CD7D6A"/>
    <w:rsid w:val="00CE6BA0"/>
    <w:rsid w:val="00D02CDD"/>
    <w:rsid w:val="00D22BBF"/>
    <w:rsid w:val="00D23970"/>
    <w:rsid w:val="00D34573"/>
    <w:rsid w:val="00D400CA"/>
    <w:rsid w:val="00D40501"/>
    <w:rsid w:val="00D4182C"/>
    <w:rsid w:val="00D53DAD"/>
    <w:rsid w:val="00D563BA"/>
    <w:rsid w:val="00D57F8B"/>
    <w:rsid w:val="00D61BA8"/>
    <w:rsid w:val="00D90624"/>
    <w:rsid w:val="00DA030B"/>
    <w:rsid w:val="00DB372F"/>
    <w:rsid w:val="00DB7320"/>
    <w:rsid w:val="00DC0704"/>
    <w:rsid w:val="00DC0BA3"/>
    <w:rsid w:val="00DC26F8"/>
    <w:rsid w:val="00DD3C17"/>
    <w:rsid w:val="00DD610F"/>
    <w:rsid w:val="00DD7FC7"/>
    <w:rsid w:val="00DE2BEF"/>
    <w:rsid w:val="00DE56C0"/>
    <w:rsid w:val="00DF358E"/>
    <w:rsid w:val="00E01EAC"/>
    <w:rsid w:val="00E053B8"/>
    <w:rsid w:val="00E066BA"/>
    <w:rsid w:val="00E10416"/>
    <w:rsid w:val="00E16077"/>
    <w:rsid w:val="00E20871"/>
    <w:rsid w:val="00E25739"/>
    <w:rsid w:val="00E3110B"/>
    <w:rsid w:val="00E33778"/>
    <w:rsid w:val="00E3380E"/>
    <w:rsid w:val="00E36231"/>
    <w:rsid w:val="00E40275"/>
    <w:rsid w:val="00E4640C"/>
    <w:rsid w:val="00E62DA3"/>
    <w:rsid w:val="00E64607"/>
    <w:rsid w:val="00E74A29"/>
    <w:rsid w:val="00E77757"/>
    <w:rsid w:val="00E83A0C"/>
    <w:rsid w:val="00E84091"/>
    <w:rsid w:val="00EA4815"/>
    <w:rsid w:val="00EA6D6B"/>
    <w:rsid w:val="00EB16F1"/>
    <w:rsid w:val="00EB1AF7"/>
    <w:rsid w:val="00EB27F4"/>
    <w:rsid w:val="00EC19AC"/>
    <w:rsid w:val="00EC4070"/>
    <w:rsid w:val="00EC4931"/>
    <w:rsid w:val="00ED0B5D"/>
    <w:rsid w:val="00EE1387"/>
    <w:rsid w:val="00EE7E53"/>
    <w:rsid w:val="00EF0418"/>
    <w:rsid w:val="00EF1E77"/>
    <w:rsid w:val="00F1168D"/>
    <w:rsid w:val="00F12FF8"/>
    <w:rsid w:val="00F13D48"/>
    <w:rsid w:val="00F253A5"/>
    <w:rsid w:val="00F25E46"/>
    <w:rsid w:val="00F34041"/>
    <w:rsid w:val="00F3457F"/>
    <w:rsid w:val="00F35882"/>
    <w:rsid w:val="00F451AF"/>
    <w:rsid w:val="00F513EE"/>
    <w:rsid w:val="00F55133"/>
    <w:rsid w:val="00F568CD"/>
    <w:rsid w:val="00F571D6"/>
    <w:rsid w:val="00F64D17"/>
    <w:rsid w:val="00F82536"/>
    <w:rsid w:val="00F85D58"/>
    <w:rsid w:val="00F87A13"/>
    <w:rsid w:val="00F97AF8"/>
    <w:rsid w:val="00FA22C5"/>
    <w:rsid w:val="00FD35F2"/>
    <w:rsid w:val="00FE4C9C"/>
    <w:rsid w:val="00FE5209"/>
    <w:rsid w:val="00FF0876"/>
    <w:rsid w:val="00FF2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6E524"/>
  <w15:chartTrackingRefBased/>
  <w15:docId w15:val="{7B464423-7DE2-4CB0-9A11-9DE9FA833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48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EA48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A4815"/>
  </w:style>
  <w:style w:type="paragraph" w:styleId="Tekstdymka">
    <w:name w:val="Balloon Text"/>
    <w:basedOn w:val="Normalny"/>
    <w:link w:val="TekstdymkaZnak"/>
    <w:uiPriority w:val="99"/>
    <w:semiHidden/>
    <w:unhideWhenUsed/>
    <w:rsid w:val="00840E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0E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17CD1-165C-48BF-81B2-12606B18D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309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34</cp:revision>
  <cp:lastPrinted>2020-11-05T07:50:00Z</cp:lastPrinted>
  <dcterms:created xsi:type="dcterms:W3CDTF">2021-09-20T08:47:00Z</dcterms:created>
  <dcterms:modified xsi:type="dcterms:W3CDTF">2021-12-10T11:12:00Z</dcterms:modified>
</cp:coreProperties>
</file>